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083-1_4seq1.xml.htm"/>
      <w:bookmarkStart w:id="1" w:name="kstm262608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Andrew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9950 WOODLOCH FOREST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Howard Hughes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HHH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Officer, HHC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64.49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32,530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Bryce, Attorney-in-fact for Andrew D. 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1033" TargetMode="External"/><Relationship Id="rId5" Type="http://schemas.openxmlformats.org/officeDocument/2006/relationships/hyperlink" Target="http://www.sec.gov/cgi-bin/browse-edgar?action=getcompany&amp;CIK=00019817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3133</Characters>
  <CharactersWithSpaces>3643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